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82EE6" w:rsidRDefault="00000000">
      <w:pPr>
        <w:spacing w:after="120" w:line="307" w:lineRule="auto"/>
        <w:rPr>
          <w:rFonts w:ascii="Calibri" w:eastAsia="Calibri" w:hAnsi="Calibri" w:cs="Calibri"/>
          <w:b/>
          <w:bCs/>
          <w:sz w:val="32"/>
          <w:szCs w:val="32"/>
        </w:rPr>
      </w:pPr>
      <w:r>
        <w:rPr>
          <w:rFonts w:ascii="Calibri" w:eastAsia="Calibri" w:hAnsi="Calibri" w:cs="Calibri"/>
          <w:sz w:val="32"/>
          <w:szCs w:val="32"/>
          <w:u w:val="single"/>
        </w:rPr>
        <w:t>Wilsons Netball Club Annual Update</w:t>
      </w:r>
    </w:p>
    <w:p w14:paraId="00000002"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t>It has been another steady and positive year for Wilsons Netball Club. Membership renewals have remained consistent, and we were delighted to welcome several new members.  We now have a total of 35 members, with 20 actively competing in the North West Kent League.</w:t>
      </w:r>
    </w:p>
    <w:p w14:paraId="00000003"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t>Our commitment to inclusivity continues through our weekly ‘Back to Netball’ sessions every Wednesday evening, open to all abilities. Alongside our training, we maintain a strong social ethos, with highlights including our upcoming annual Christmas curry night at the clubhouse. It was also wonderful to see such strong representation from our section at both the Club Force weekend and the President’s Ball, reflecting our dedication to the wider club community.</w:t>
      </w:r>
    </w:p>
    <w:p w14:paraId="00000004"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u w:val="single"/>
        </w:rPr>
        <w:t>League Participation</w:t>
      </w:r>
    </w:p>
    <w:p w14:paraId="00000005"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t>Our two teams continue to compete on Saturdays at Bromley High School:</w:t>
      </w:r>
    </w:p>
    <w:p w14:paraId="00000006"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t>• Wilsons Onyx remained in Division 7 this season.</w:t>
      </w:r>
    </w:p>
    <w:p w14:paraId="00000007"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t>• Wilsons Gold, promoted for a second consecutive season, are holding a strong position in Division 9.</w:t>
      </w:r>
    </w:p>
    <w:p w14:paraId="00000008"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t>Looking ahead, we are exploring the possibility of entering a third team next season, further expanding opportunities for members to play competitively.</w:t>
      </w:r>
    </w:p>
    <w:p w14:paraId="00000009" w14:textId="77777777" w:rsidR="00F82EE6" w:rsidRDefault="00000000">
      <w:pPr>
        <w:spacing w:after="120" w:line="307" w:lineRule="auto"/>
        <w:rPr>
          <w:rFonts w:ascii="Calibri" w:eastAsia="Calibri" w:hAnsi="Calibri" w:cs="Calibri"/>
          <w:sz w:val="32"/>
          <w:szCs w:val="32"/>
          <w:u w:val="single"/>
        </w:rPr>
      </w:pPr>
      <w:r>
        <w:rPr>
          <w:rFonts w:ascii="Calibri" w:eastAsia="Calibri" w:hAnsi="Calibri" w:cs="Calibri"/>
          <w:sz w:val="32"/>
          <w:szCs w:val="32"/>
          <w:u w:val="single"/>
        </w:rPr>
        <w:t>Junior Development</w:t>
      </w:r>
    </w:p>
    <w:p w14:paraId="0000000A"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lastRenderedPageBreak/>
        <w:t>While Shooters (Junior) Netball decided not to use our facilities this year, we remain committed to promoting junior netball and will be considering alternative pathways going forward. In the meantime, junior football has made excellent use of the court time with their Comets sessions.</w:t>
      </w:r>
    </w:p>
    <w:p w14:paraId="0000000B" w14:textId="77777777" w:rsidR="00F82EE6" w:rsidRDefault="00000000">
      <w:pPr>
        <w:spacing w:after="120" w:line="307" w:lineRule="auto"/>
        <w:rPr>
          <w:rFonts w:ascii="Calibri" w:eastAsia="Calibri" w:hAnsi="Calibri" w:cs="Calibri"/>
          <w:sz w:val="32"/>
          <w:szCs w:val="32"/>
        </w:rPr>
      </w:pPr>
      <w:r>
        <w:rPr>
          <w:rFonts w:ascii="Calibri" w:eastAsia="Calibri" w:hAnsi="Calibri" w:cs="Calibri"/>
          <w:sz w:val="32"/>
          <w:szCs w:val="32"/>
        </w:rPr>
        <w:t>Maria Clarke</w:t>
      </w:r>
    </w:p>
    <w:p w14:paraId="0000000C" w14:textId="77777777" w:rsidR="00F82EE6" w:rsidRDefault="00000000">
      <w:pPr>
        <w:spacing w:after="120" w:line="307" w:lineRule="auto"/>
        <w:rPr>
          <w:rFonts w:ascii="Times New Roman" w:eastAsia="Times New Roman" w:hAnsi="Times New Roman" w:cs="Times New Roman"/>
          <w:sz w:val="32"/>
          <w:szCs w:val="32"/>
        </w:rPr>
      </w:pPr>
      <w:r>
        <w:rPr>
          <w:rFonts w:ascii="Calibri" w:eastAsia="Calibri" w:hAnsi="Calibri" w:cs="Calibri"/>
          <w:sz w:val="32"/>
          <w:szCs w:val="32"/>
        </w:rPr>
        <w:t>Chairperson</w:t>
      </w:r>
      <w:r>
        <w:rPr>
          <w:rFonts w:ascii="Times New Roman" w:eastAsia="Times New Roman" w:hAnsi="Times New Roman" w:cs="Times New Roman"/>
          <w:sz w:val="32"/>
          <w:szCs w:val="32"/>
        </w:rPr>
        <w:t xml:space="preserve"> </w:t>
      </w:r>
    </w:p>
    <w:p w14:paraId="0000000D" w14:textId="77777777" w:rsidR="00F82EE6" w:rsidRDefault="00000000">
      <w:pPr>
        <w:spacing w:after="120" w:line="307" w:lineRule="auto"/>
        <w:rPr>
          <w:sz w:val="27"/>
          <w:szCs w:val="27"/>
        </w:rPr>
      </w:pPr>
      <w:r>
        <w:rPr>
          <w:sz w:val="27"/>
          <w:szCs w:val="27"/>
        </w:rPr>
        <w:t xml:space="preserve"> </w:t>
      </w:r>
    </w:p>
    <w:p w14:paraId="0000000E" w14:textId="77777777" w:rsidR="00F82EE6" w:rsidRDefault="00F82EE6">
      <w:pPr>
        <w:spacing w:after="120" w:line="307" w:lineRule="auto"/>
        <w:rPr>
          <w:rFonts w:ascii="Times New Roman" w:eastAsia="Times New Roman" w:hAnsi="Times New Roman" w:cs="Times New Roman"/>
          <w:sz w:val="32"/>
          <w:szCs w:val="32"/>
        </w:rPr>
      </w:pPr>
    </w:p>
    <w:p w14:paraId="0000000F" w14:textId="77777777" w:rsidR="00F82EE6" w:rsidRDefault="00F82EE6"/>
    <w:sectPr w:rsidR="00F82E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F0AFCA-136F-4D78-BF9A-C1EEDDABEB71}"/>
    <w:embedBold r:id="rId2" w:fontKey="{79D6D38C-A878-4853-BD4E-3F465FDD0858}"/>
  </w:font>
  <w:font w:name="Cambria">
    <w:panose1 w:val="02040503050406030204"/>
    <w:charset w:val="00"/>
    <w:family w:val="roman"/>
    <w:pitch w:val="variable"/>
    <w:sig w:usb0="E00006FF" w:usb1="420024FF" w:usb2="02000000" w:usb3="00000000" w:csb0="0000019F" w:csb1="00000000"/>
    <w:embedRegular r:id="rId3" w:fontKey="{68F8AEDA-176B-48DF-A18C-3D93E7F00E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EE6"/>
    <w:rsid w:val="007775D3"/>
    <w:rsid w:val="00BB1AE0"/>
    <w:rsid w:val="00F8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EA4E3-A2EC-4E07-8880-0622FD72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0E3TmWdXX8mR6gzSL9VPRUmoTQ==">CgMxLjA4AHIhMUhvOWhZRDNLQkQ0N19zUGMxSjhqN08xR285amRucFJi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Roger Matthews</cp:lastModifiedBy>
  <cp:revision>2</cp:revision>
  <dcterms:created xsi:type="dcterms:W3CDTF">2025-11-25T17:49:00Z</dcterms:created>
  <dcterms:modified xsi:type="dcterms:W3CDTF">2025-11-25T17:49:00Z</dcterms:modified>
</cp:coreProperties>
</file>